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09" w:rsidRPr="006D5C50" w:rsidRDefault="0061534D" w:rsidP="00AE5409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4970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E5409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589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-171450</wp:posOffset>
            </wp:positionV>
            <wp:extent cx="485775" cy="695325"/>
            <wp:effectExtent l="19050" t="0" r="9525" b="0"/>
            <wp:wrapSquare wrapText="left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5409" w:rsidRPr="00075893" w:rsidRDefault="00AE5409" w:rsidP="00AE540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AE5409" w:rsidRPr="00075893" w:rsidRDefault="00AE5409" w:rsidP="00AE5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AE5409" w:rsidRPr="00075893" w:rsidRDefault="00AE5409" w:rsidP="00AE5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</w:t>
      </w:r>
      <w:bookmarkStart w:id="0" w:name="_GoBack"/>
      <w:bookmarkEnd w:id="0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AE5409" w:rsidRPr="00075893" w:rsidRDefault="00AE5409" w:rsidP="00AE5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AE5409" w:rsidRPr="00075893" w:rsidRDefault="00AE5409" w:rsidP="00AE5409">
      <w:pPr>
        <w:spacing w:after="0" w:line="240" w:lineRule="auto"/>
        <w:rPr>
          <w:rFonts w:ascii="Times New Roman" w:hAnsi="Times New Roman"/>
          <w:sz w:val="28"/>
        </w:rPr>
      </w:pPr>
      <w:r w:rsidRPr="003B09D8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2</w:t>
      </w:r>
      <w:r w:rsidR="00ED5286">
        <w:rPr>
          <w:rFonts w:ascii="Times New Roman" w:hAnsi="Times New Roman"/>
          <w:sz w:val="28"/>
          <w:lang w:val="ru-RU"/>
        </w:rPr>
        <w:t>5.01.2022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B3205B">
        <w:rPr>
          <w:rFonts w:ascii="Times New Roman" w:hAnsi="Times New Roman"/>
          <w:sz w:val="28"/>
        </w:rPr>
        <w:t>25</w:t>
      </w:r>
    </w:p>
    <w:p w:rsidR="00AE5409" w:rsidRDefault="00AE5409" w:rsidP="00AE54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409" w:rsidRPr="005271C1" w:rsidRDefault="00AE5409" w:rsidP="00AE54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AE5409" w:rsidRPr="005271C1" w:rsidRDefault="00AE5409" w:rsidP="00AE540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грудень</w:t>
      </w:r>
      <w:proofErr w:type="spellEnd"/>
      <w:r>
        <w:rPr>
          <w:rFonts w:ascii="Times New Roman" w:hAnsi="Times New Roman"/>
          <w:sz w:val="28"/>
          <w:szCs w:val="28"/>
        </w:rPr>
        <w:t xml:space="preserve"> 20</w:t>
      </w:r>
      <w:r w:rsidRPr="00BE55F1">
        <w:rPr>
          <w:rFonts w:ascii="Times New Roman" w:hAnsi="Times New Roman"/>
          <w:sz w:val="28"/>
          <w:szCs w:val="28"/>
        </w:rPr>
        <w:t>2</w:t>
      </w:r>
      <w:r w:rsidR="00ED5286">
        <w:rPr>
          <w:rFonts w:ascii="Times New Roman" w:hAnsi="Times New Roman"/>
          <w:sz w:val="28"/>
          <w:szCs w:val="28"/>
        </w:rPr>
        <w:t>1</w:t>
      </w:r>
      <w:r w:rsidRPr="005271C1">
        <w:rPr>
          <w:rFonts w:ascii="Times New Roman" w:hAnsi="Times New Roman"/>
          <w:sz w:val="28"/>
          <w:szCs w:val="28"/>
        </w:rPr>
        <w:t xml:space="preserve"> р.</w:t>
      </w:r>
    </w:p>
    <w:p w:rsidR="00AE5409" w:rsidRDefault="00AE5409" w:rsidP="00AE54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409" w:rsidRPr="005271C1" w:rsidRDefault="00AE5409" w:rsidP="00AE54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AE5409" w:rsidRDefault="00AE5409" w:rsidP="00AE54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AE5409" w:rsidRDefault="00AE5409" w:rsidP="00AE540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грудень 202</w:t>
      </w:r>
      <w:r w:rsidR="00ED52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01.12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52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31.12.202</w:t>
      </w:r>
      <w:r w:rsidR="00ED52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5409" w:rsidRPr="005271C1" w:rsidRDefault="00AE5409" w:rsidP="00AE540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AE5409" w:rsidRPr="005271C1" w:rsidTr="00EB54A9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AE5409" w:rsidRPr="005271C1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ED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Pr="008635AD" w:rsidRDefault="00AE5409" w:rsidP="00ED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ED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ED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Pr="005271C1" w:rsidRDefault="00AE5409" w:rsidP="00301C7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301C7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110-</w:t>
            </w:r>
            <w:r w:rsidR="00AE5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  <w:p w:rsidR="00AE5409" w:rsidRPr="00301C79" w:rsidRDefault="00876C96" w:rsidP="0030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Pr="00876C96" w:rsidRDefault="00876C96" w:rsidP="00301C7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затвердження складу оперативного штабу та плану заходів для вжиття заходів щодо забезпечення соціального захисту бездомних осіб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Pr="005271C1" w:rsidRDefault="00AE5409" w:rsidP="0030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Pr="005657C6" w:rsidRDefault="00301C7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5657C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5657C6" w:rsidP="00301C7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30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Pr="005271C1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Default="00E55A48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Default="00AE5409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Default="00AE5409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призначення комісії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Pr="00E55A48" w:rsidRDefault="00E55A48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6770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086" w:rsidRDefault="00677086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дверних блоків та ремонтно-монтажних робіт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Default="00E55A48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E54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AE5409" w:rsidRDefault="00E55A48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AE5409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нагородження громадян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AE5409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Default="008D5C2F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вне6сення змін до діючого паспорту бюджетної програми на 2021 рік</w:t>
            </w:r>
          </w:p>
        </w:tc>
      </w:tr>
      <w:tr w:rsidR="00AE5409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09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Default="008D5C2F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09" w:rsidRDefault="008D5C2F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 роботи з кадрами на 2022 рік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Default="00677086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E55A48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кадрового резерву на 2022 рік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8D5C2F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Default="008D5C2F" w:rsidP="00E55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Pr="00E55A48" w:rsidRDefault="00E55A48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контроль за проведенням обов’язкових профілактичних щеплень проти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P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працівників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Київської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районної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Default="00E55A48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28.12.2021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900DAB" w:rsidP="00E55A48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проведенням обов’язкових профілактичних щеплень проти 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COV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  <w:r w:rsidR="00E55A48" w:rsidRP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-19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працівників</w:t>
            </w:r>
            <w:proofErr w:type="spellEnd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виконавчого</w:t>
            </w:r>
            <w:proofErr w:type="spellEnd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комітету</w:t>
            </w:r>
            <w:proofErr w:type="spellEnd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Київської</w:t>
            </w:r>
            <w:proofErr w:type="spellEnd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районної</w:t>
            </w:r>
            <w:proofErr w:type="spellEnd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м.Полтаві</w:t>
            </w:r>
            <w:proofErr w:type="spellEnd"/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ради</w:t>
            </w:r>
            <w:r w:rsidR="00E55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BB3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Default="00900DAB" w:rsidP="00B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B3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BB3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BB31A2" w:rsidP="00BB31A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графіку особистого прийому громадян та проведення прямих телефонних ліній керівництвом районної ради та виконкому на 2022 рік</w:t>
            </w:r>
          </w:p>
        </w:tc>
      </w:tr>
      <w:tr w:rsidR="008D5C2F" w:rsidRPr="005271C1" w:rsidTr="00EB54A9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2F" w:rsidRDefault="00900DAB" w:rsidP="00EB54A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8D5C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8D5C2F" w:rsidP="00EB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BB3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8D5C2F" w:rsidRPr="002C11C8" w:rsidRDefault="002C11C8" w:rsidP="00BB3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BB3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.12.202</w:t>
            </w:r>
            <w:r w:rsidR="00BB3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C2F" w:rsidRDefault="00BB31A2" w:rsidP="00BB31A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визначення уповноваженої особи з питань запобігання та виявлення корупції, затвердження Положення, плану заходів на 2022 рік та пам'ятки з антикорупційного законодавства</w:t>
            </w:r>
          </w:p>
        </w:tc>
      </w:tr>
    </w:tbl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409" w:rsidRDefault="00AE5409" w:rsidP="00AE54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587D" w:rsidRDefault="00AE5409" w:rsidP="00BB31A2">
      <w:r>
        <w:rPr>
          <w:rFonts w:ascii="Times New Roman" w:hAnsi="Times New Roman"/>
          <w:sz w:val="28"/>
          <w:szCs w:val="28"/>
        </w:rPr>
        <w:t>Голова 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31A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 w:rsidR="00BB31A2">
        <w:rPr>
          <w:rFonts w:ascii="Times New Roman" w:hAnsi="Times New Roman"/>
          <w:sz w:val="28"/>
          <w:szCs w:val="28"/>
        </w:rPr>
        <w:t xml:space="preserve">  Сергій СИНЯГІВСЬКИЙ</w:t>
      </w:r>
    </w:p>
    <w:sectPr w:rsidR="00DB587D" w:rsidSect="00EA4990">
      <w:pgSz w:w="11906" w:h="16838"/>
      <w:pgMar w:top="630" w:right="1196" w:bottom="99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5409"/>
    <w:rsid w:val="000C5493"/>
    <w:rsid w:val="000E197F"/>
    <w:rsid w:val="001155A7"/>
    <w:rsid w:val="00294353"/>
    <w:rsid w:val="002C11C8"/>
    <w:rsid w:val="00301C79"/>
    <w:rsid w:val="003D1243"/>
    <w:rsid w:val="00406C1B"/>
    <w:rsid w:val="004417A1"/>
    <w:rsid w:val="00452A6C"/>
    <w:rsid w:val="00497050"/>
    <w:rsid w:val="005657C6"/>
    <w:rsid w:val="0061534D"/>
    <w:rsid w:val="00677086"/>
    <w:rsid w:val="00677654"/>
    <w:rsid w:val="00730211"/>
    <w:rsid w:val="007B63B5"/>
    <w:rsid w:val="00876C96"/>
    <w:rsid w:val="00885139"/>
    <w:rsid w:val="008D5C2F"/>
    <w:rsid w:val="00900DAB"/>
    <w:rsid w:val="00A93150"/>
    <w:rsid w:val="00AE5409"/>
    <w:rsid w:val="00B01354"/>
    <w:rsid w:val="00B3205B"/>
    <w:rsid w:val="00BB31A2"/>
    <w:rsid w:val="00BC2776"/>
    <w:rsid w:val="00C27DAF"/>
    <w:rsid w:val="00C77AB5"/>
    <w:rsid w:val="00CB672E"/>
    <w:rsid w:val="00DB587D"/>
    <w:rsid w:val="00E55A48"/>
    <w:rsid w:val="00ED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0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409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5E3E4-C054-44DC-998E-D13CE0EA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22</cp:revision>
  <cp:lastPrinted>2022-01-31T11:02:00Z</cp:lastPrinted>
  <dcterms:created xsi:type="dcterms:W3CDTF">2021-01-04T13:22:00Z</dcterms:created>
  <dcterms:modified xsi:type="dcterms:W3CDTF">2022-01-31T11:02:00Z</dcterms:modified>
</cp:coreProperties>
</file>